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1F1" w:rsidRPr="005D221B" w:rsidRDefault="008D41F1" w:rsidP="00E10229">
      <w:pPr>
        <w:jc w:val="both"/>
        <w:rPr>
          <w:rFonts w:ascii="Arial" w:hAnsi="Arial" w:cs="Arial"/>
          <w:b/>
          <w:color w:val="000000" w:themeColor="text1"/>
          <w:sz w:val="28"/>
          <w:szCs w:val="28"/>
          <w:lang w:val="en-GB"/>
        </w:rPr>
      </w:pPr>
      <w:r w:rsidRPr="005D221B">
        <w:rPr>
          <w:rFonts w:ascii="Arial" w:hAnsi="Arial" w:cs="Arial"/>
          <w:b/>
          <w:color w:val="000000" w:themeColor="text1"/>
          <w:sz w:val="28"/>
          <w:szCs w:val="28"/>
          <w:lang w:val="en-GB"/>
        </w:rPr>
        <w:t xml:space="preserve">Doctoral studies in Social Policy and Social Work </w:t>
      </w:r>
    </w:p>
    <w:p w:rsidR="00E10229" w:rsidRDefault="00E10229" w:rsidP="00E10229">
      <w:pPr>
        <w:jc w:val="both"/>
        <w:rPr>
          <w:rFonts w:ascii="Arial" w:hAnsi="Arial" w:cs="Arial"/>
          <w:b/>
          <w:color w:val="000000" w:themeColor="text1"/>
          <w:sz w:val="28"/>
          <w:szCs w:val="28"/>
          <w:lang w:val="en-GB"/>
        </w:rPr>
      </w:pPr>
    </w:p>
    <w:p w:rsidR="008D41F1" w:rsidRPr="005D221B" w:rsidRDefault="008D41F1" w:rsidP="00E10229">
      <w:pPr>
        <w:jc w:val="both"/>
        <w:rPr>
          <w:rFonts w:ascii="Arial" w:hAnsi="Arial" w:cs="Arial"/>
          <w:b/>
          <w:color w:val="000000" w:themeColor="text1"/>
          <w:sz w:val="28"/>
          <w:szCs w:val="28"/>
          <w:lang w:val="en-GB"/>
        </w:rPr>
      </w:pPr>
      <w:r w:rsidRPr="005D221B">
        <w:rPr>
          <w:rFonts w:ascii="Arial" w:hAnsi="Arial" w:cs="Arial"/>
          <w:b/>
          <w:color w:val="000000" w:themeColor="text1"/>
          <w:sz w:val="28"/>
          <w:szCs w:val="28"/>
          <w:lang w:val="en-GB"/>
        </w:rPr>
        <w:t xml:space="preserve">State doctoral exam expectations </w:t>
      </w:r>
    </w:p>
    <w:p w:rsidR="008D41F1" w:rsidRPr="005D221B" w:rsidRDefault="008D41F1" w:rsidP="00E10229">
      <w:pPr>
        <w:jc w:val="both"/>
        <w:rPr>
          <w:rFonts w:ascii="Arial" w:hAnsi="Arial" w:cs="Arial"/>
          <w:color w:val="000000" w:themeColor="text1"/>
          <w:sz w:val="28"/>
          <w:szCs w:val="28"/>
          <w:lang w:val="en-GB"/>
        </w:rPr>
      </w:pPr>
      <w:r w:rsidRPr="005D221B">
        <w:rPr>
          <w:rFonts w:ascii="Arial" w:hAnsi="Arial" w:cs="Arial"/>
          <w:color w:val="000000" w:themeColor="text1"/>
          <w:sz w:val="28"/>
          <w:szCs w:val="28"/>
          <w:lang w:val="en-GB"/>
        </w:rPr>
        <w:t>It is expected the doctoral students present deep and complex knowledge and understanding of literal, theoretical, methodological, and practice implementation context relevant to their dissertation topic during his or her state doctoral exam.</w:t>
      </w:r>
    </w:p>
    <w:p w:rsidR="008D41F1" w:rsidRPr="005D221B" w:rsidRDefault="008D41F1" w:rsidP="00E10229">
      <w:pPr>
        <w:jc w:val="both"/>
        <w:rPr>
          <w:rFonts w:ascii="Arial" w:hAnsi="Arial" w:cs="Arial"/>
          <w:color w:val="000000" w:themeColor="text1"/>
          <w:sz w:val="28"/>
          <w:szCs w:val="28"/>
          <w:lang w:val="en-GB"/>
        </w:rPr>
      </w:pPr>
    </w:p>
    <w:p w:rsidR="008D41F1" w:rsidRPr="005D221B" w:rsidRDefault="008D41F1" w:rsidP="00E10229">
      <w:pPr>
        <w:jc w:val="both"/>
        <w:rPr>
          <w:rFonts w:ascii="Arial" w:hAnsi="Arial" w:cs="Arial"/>
          <w:color w:val="000000" w:themeColor="text1"/>
          <w:sz w:val="28"/>
          <w:szCs w:val="28"/>
          <w:lang w:val="en-GB"/>
        </w:rPr>
      </w:pPr>
      <w:r w:rsidRPr="005D221B">
        <w:rPr>
          <w:rFonts w:ascii="Arial" w:hAnsi="Arial" w:cs="Arial"/>
          <w:color w:val="000000" w:themeColor="text1"/>
          <w:sz w:val="28"/>
          <w:szCs w:val="28"/>
          <w:lang w:val="en-GB"/>
        </w:rPr>
        <w:t xml:space="preserve">Passing the state doctoral examination is a </w:t>
      </w:r>
      <w:r w:rsidRPr="005D221B">
        <w:rPr>
          <w:rFonts w:ascii="Arial" w:hAnsi="Arial" w:cs="Arial"/>
          <w:b/>
          <w:color w:val="000000" w:themeColor="text1"/>
          <w:sz w:val="28"/>
          <w:szCs w:val="28"/>
          <w:lang w:val="en-GB"/>
        </w:rPr>
        <w:t>precondition to access to dissertation defence.</w:t>
      </w:r>
      <w:r w:rsidRPr="005D221B">
        <w:rPr>
          <w:rFonts w:ascii="Arial" w:hAnsi="Arial" w:cs="Arial"/>
          <w:color w:val="000000" w:themeColor="text1"/>
          <w:sz w:val="28"/>
          <w:szCs w:val="28"/>
          <w:lang w:val="en-GB"/>
        </w:rPr>
        <w:t xml:space="preserve"> </w:t>
      </w:r>
    </w:p>
    <w:p w:rsidR="008D41F1" w:rsidRPr="005D221B" w:rsidRDefault="008D41F1" w:rsidP="00E10229">
      <w:pPr>
        <w:jc w:val="both"/>
        <w:rPr>
          <w:rFonts w:ascii="Arial" w:hAnsi="Arial" w:cs="Arial"/>
          <w:color w:val="000000" w:themeColor="text1"/>
          <w:sz w:val="28"/>
          <w:szCs w:val="28"/>
          <w:lang w:val="en-GB"/>
        </w:rPr>
      </w:pPr>
    </w:p>
    <w:p w:rsidR="00E10229" w:rsidRDefault="00E10229" w:rsidP="00E10229">
      <w:pPr>
        <w:jc w:val="both"/>
        <w:rPr>
          <w:rFonts w:ascii="Arial" w:hAnsi="Arial" w:cs="Arial"/>
          <w:b/>
          <w:color w:val="000000" w:themeColor="text1"/>
          <w:sz w:val="28"/>
          <w:szCs w:val="28"/>
          <w:lang w:val="en-GB"/>
        </w:rPr>
      </w:pPr>
    </w:p>
    <w:p w:rsidR="008D41F1" w:rsidRPr="005D221B" w:rsidRDefault="008D41F1" w:rsidP="00E10229">
      <w:pPr>
        <w:jc w:val="both"/>
        <w:rPr>
          <w:rFonts w:ascii="Arial" w:hAnsi="Arial" w:cs="Arial"/>
          <w:b/>
          <w:color w:val="000000" w:themeColor="text1"/>
          <w:sz w:val="28"/>
          <w:szCs w:val="28"/>
          <w:lang w:val="en-GB"/>
        </w:rPr>
      </w:pPr>
      <w:r w:rsidRPr="005D221B">
        <w:rPr>
          <w:rFonts w:ascii="Arial" w:hAnsi="Arial" w:cs="Arial"/>
          <w:b/>
          <w:color w:val="000000" w:themeColor="text1"/>
          <w:sz w:val="28"/>
          <w:szCs w:val="28"/>
          <w:lang w:val="en-GB"/>
        </w:rPr>
        <w:t xml:space="preserve">Doctoral thesis defence expectations  </w:t>
      </w:r>
    </w:p>
    <w:p w:rsidR="00763609" w:rsidRDefault="008D41F1" w:rsidP="00E10229">
      <w:pPr>
        <w:jc w:val="both"/>
        <w:rPr>
          <w:rFonts w:ascii="Arial" w:hAnsi="Arial" w:cs="Arial"/>
          <w:color w:val="000000" w:themeColor="text1"/>
          <w:sz w:val="28"/>
          <w:szCs w:val="28"/>
          <w:lang w:val="en-GB"/>
        </w:rPr>
      </w:pPr>
      <w:r w:rsidRPr="005D221B">
        <w:rPr>
          <w:rFonts w:ascii="Arial" w:hAnsi="Arial" w:cs="Arial"/>
          <w:color w:val="000000" w:themeColor="text1"/>
          <w:sz w:val="28"/>
          <w:szCs w:val="28"/>
          <w:lang w:val="en-GB"/>
        </w:rPr>
        <w:t>During the doctoral thesis defence, the teachers evaluate the thesis for students</w:t>
      </w:r>
      <w:r w:rsidRPr="005D221B">
        <w:rPr>
          <w:rFonts w:ascii="Arial" w:hAnsi="Arial" w:cs="Arial"/>
          <w:color w:val="000000" w:themeColor="text1"/>
          <w:sz w:val="28"/>
          <w:szCs w:val="28"/>
          <w:lang w:val="en-US"/>
        </w:rPr>
        <w:t>’</w:t>
      </w:r>
      <w:r w:rsidRPr="005D221B">
        <w:rPr>
          <w:rFonts w:ascii="Arial" w:hAnsi="Arial" w:cs="Arial"/>
          <w:color w:val="000000" w:themeColor="text1"/>
          <w:sz w:val="28"/>
          <w:szCs w:val="28"/>
          <w:lang w:val="en-GB"/>
        </w:rPr>
        <w:t xml:space="preserve"> ability to conceive relevant research question and give theoretical as well as applied reasoning to it; for the ability to conceptualise research question with insight into relevant internationally recognised theories and research results; for the ability to design and apply methodology valid in terms of the research question (ability to analyse and interpret original data is perceived a part of methodology application as well as a component of insight into relevant theories); for the ability to conceive practice application and implementation of knowledge produced. </w:t>
      </w:r>
    </w:p>
    <w:p w:rsidR="00763609" w:rsidRDefault="00763609" w:rsidP="00E10229">
      <w:pPr>
        <w:jc w:val="both"/>
        <w:rPr>
          <w:rFonts w:ascii="Arial" w:hAnsi="Arial" w:cs="Arial"/>
          <w:color w:val="000000" w:themeColor="text1"/>
          <w:sz w:val="28"/>
          <w:szCs w:val="28"/>
          <w:lang w:val="en-GB"/>
        </w:rPr>
      </w:pPr>
    </w:p>
    <w:p w:rsidR="00A02C99" w:rsidRPr="006F607C" w:rsidRDefault="008D41F1" w:rsidP="00E10229">
      <w:pPr>
        <w:jc w:val="both"/>
        <w:rPr>
          <w:rFonts w:ascii="Arial" w:hAnsi="Arial" w:cs="Arial"/>
          <w:sz w:val="28"/>
          <w:szCs w:val="28"/>
          <w:lang w:val="en-GB"/>
        </w:rPr>
      </w:pPr>
      <w:r w:rsidRPr="00763609">
        <w:rPr>
          <w:rFonts w:ascii="Arial" w:hAnsi="Arial" w:cs="Arial"/>
          <w:b/>
          <w:color w:val="000000" w:themeColor="text1"/>
          <w:sz w:val="28"/>
          <w:szCs w:val="28"/>
          <w:lang w:val="en-GB"/>
        </w:rPr>
        <w:t>The ability to publish relevant arguments</w:t>
      </w:r>
      <w:r w:rsidRPr="005D221B">
        <w:rPr>
          <w:rFonts w:ascii="Arial" w:hAnsi="Arial" w:cs="Arial"/>
          <w:color w:val="000000" w:themeColor="text1"/>
          <w:sz w:val="28"/>
          <w:szCs w:val="28"/>
          <w:lang w:val="en-GB"/>
        </w:rPr>
        <w:t xml:space="preserve"> of </w:t>
      </w:r>
      <w:r w:rsidRPr="00763609">
        <w:rPr>
          <w:rFonts w:ascii="Arial" w:hAnsi="Arial" w:cs="Arial"/>
          <w:color w:val="000000" w:themeColor="text1"/>
          <w:sz w:val="28"/>
          <w:szCs w:val="28"/>
          <w:lang w:val="en-GB"/>
        </w:rPr>
        <w:t>the dissertation is perceived as a precondition to accessing defence</w:t>
      </w:r>
      <w:r w:rsidR="00763609" w:rsidRPr="00763609">
        <w:rPr>
          <w:rFonts w:ascii="Arial" w:hAnsi="Arial" w:cs="Arial"/>
          <w:color w:val="000000" w:themeColor="text1"/>
          <w:sz w:val="28"/>
          <w:szCs w:val="28"/>
          <w:lang w:val="en-GB"/>
        </w:rPr>
        <w:t>. S</w:t>
      </w:r>
      <w:r w:rsidR="00763609">
        <w:rPr>
          <w:rFonts w:ascii="Arial" w:hAnsi="Arial" w:cs="Arial"/>
          <w:color w:val="000000" w:themeColor="text1"/>
          <w:sz w:val="28"/>
          <w:szCs w:val="28"/>
          <w:lang w:val="en-GB"/>
        </w:rPr>
        <w:t>tudent is obliged to submit dissertatio</w:t>
      </w:r>
      <w:r w:rsidR="00763609" w:rsidRPr="006F607C">
        <w:rPr>
          <w:rFonts w:ascii="Arial" w:hAnsi="Arial" w:cs="Arial"/>
          <w:color w:val="000000" w:themeColor="text1"/>
          <w:sz w:val="28"/>
          <w:szCs w:val="28"/>
          <w:lang w:val="en-GB"/>
        </w:rPr>
        <w:t>n that includes texts published in minimum in two peer-reviewed articles.</w:t>
      </w:r>
      <w:r w:rsidR="00763609" w:rsidRPr="006F607C">
        <w:rPr>
          <w:rFonts w:ascii="Arial" w:hAnsi="Arial" w:cs="Arial"/>
          <w:b/>
          <w:color w:val="000000"/>
          <w:sz w:val="28"/>
          <w:szCs w:val="28"/>
          <w:lang w:val="en-GB"/>
        </w:rPr>
        <w:t xml:space="preserve"> </w:t>
      </w:r>
      <w:r w:rsidR="00763609" w:rsidRPr="006F607C">
        <w:rPr>
          <w:rStyle w:val="Siln"/>
          <w:rFonts w:ascii="Arial" w:hAnsi="Arial" w:cs="Arial"/>
          <w:b w:val="0"/>
          <w:color w:val="000000"/>
          <w:sz w:val="28"/>
          <w:szCs w:val="28"/>
          <w:lang w:val="en-GB"/>
        </w:rPr>
        <w:t>It is obligatory to publish one of these articles in an academic journal registered in database WOS Q1, Q2 or Q3. It is obligatory to publish the second of these articles in an academic journal registered in databases WOS or SCOPUS</w:t>
      </w:r>
      <w:r w:rsidR="00763609" w:rsidRPr="006F607C">
        <w:rPr>
          <w:rFonts w:ascii="Arial" w:hAnsi="Arial" w:cs="Arial"/>
          <w:b/>
          <w:color w:val="000000"/>
          <w:sz w:val="28"/>
          <w:szCs w:val="28"/>
          <w:lang w:val="en-GB"/>
        </w:rPr>
        <w:t>.</w:t>
      </w:r>
      <w:bookmarkStart w:id="0" w:name="_GoBack"/>
      <w:bookmarkEnd w:id="0"/>
    </w:p>
    <w:sectPr w:rsidR="00A02C99" w:rsidRPr="006F6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F1"/>
    <w:rsid w:val="005D221B"/>
    <w:rsid w:val="006F607C"/>
    <w:rsid w:val="00763609"/>
    <w:rsid w:val="008D41F1"/>
    <w:rsid w:val="00A02C99"/>
    <w:rsid w:val="00E10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404F"/>
  <w15:chartTrackingRefBased/>
  <w15:docId w15:val="{F708BAAB-969F-49CB-824A-F51845A3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63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1355</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Musil</dc:creator>
  <cp:keywords/>
  <dc:description/>
  <cp:lastModifiedBy>Libor Musil</cp:lastModifiedBy>
  <cp:revision>5</cp:revision>
  <dcterms:created xsi:type="dcterms:W3CDTF">2022-01-26T13:40:00Z</dcterms:created>
  <dcterms:modified xsi:type="dcterms:W3CDTF">2022-01-26T14:21:00Z</dcterms:modified>
</cp:coreProperties>
</file>